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8</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TECH STAIN</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Bleaching agent, purification of water, sanitizer, detergents, chemical manufacture, councils, textiles and waste treatment.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Danger</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r>
        <w:rPr>
          <w:rFonts w:ascii="Calibri" w:hAnsi="Calibri" w:cs="Calibri" w:eastAsia="Calibri"/>
          <w:color w:val="auto"/>
          <w:spacing w:val="0"/>
          <w:position w:val="0"/>
          <w:sz w:val="22"/>
          <w:shd w:fill="auto" w:val="clear"/>
        </w:rPr>
        <w:t xml:space="preserve"> </w:t>
      </w:r>
      <w:r>
        <w:object w:dxaOrig="829" w:dyaOrig="971">
          <v:rect xmlns:o="urn:schemas-microsoft-com:office:office" xmlns:v="urn:schemas-microsoft-com:vml" id="rectole0000000001" style="width:41.450000pt;height:48.550000pt" o:preferrelative="t" o:ole="">
            <o:lock v:ext="edit"/>
            <v:imagedata xmlns:r="http://schemas.openxmlformats.org/officeDocument/2006/relationships" r:id="docRId3" o:title=""/>
          </v:rect>
          <o:OLEObject xmlns:r="http://schemas.openxmlformats.org/officeDocument/2006/relationships" xmlns:o="urn:schemas-microsoft-com:office:office" Type="Embed" DrawAspect="Content" ObjectID="0000000001" ShapeID="rectole0000000001" r:id="docRId2"/>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Acute Toxicity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Oral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Category 4</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Skin Corrosion/Irritation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Corrosive to metals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1</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H302</w:t>
      </w:r>
      <w:r>
        <w:rPr>
          <w:rFonts w:ascii="Arial" w:hAnsi="Arial" w:cs="Arial" w:eastAsia="Arial"/>
          <w:b/>
          <w:color w:val="auto"/>
          <w:spacing w:val="0"/>
          <w:position w:val="0"/>
          <w:sz w:val="24"/>
          <w:shd w:fill="auto" w:val="clear"/>
        </w:rPr>
        <w:t xml:space="preserve"> </w:t>
        <w:tab/>
        <w:tab/>
        <w:t xml:space="preserve">Harmful if swallowed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H314</w:t>
        <w:tab/>
      </w:r>
      <w:r>
        <w:rPr>
          <w:rFonts w:ascii="Arial" w:hAnsi="Arial" w:cs="Arial" w:eastAsia="Arial"/>
          <w:b/>
          <w:color w:val="auto"/>
          <w:spacing w:val="0"/>
          <w:position w:val="0"/>
          <w:sz w:val="24"/>
          <w:shd w:fill="auto" w:val="clear"/>
        </w:rPr>
        <w:tab/>
        <w:t xml:space="preserve">Causes severe skin burns and eye damage</w:t>
      </w:r>
    </w:p>
    <w:p>
      <w:pPr>
        <w:keepNext w:val="true"/>
        <w:spacing w:before="0" w:after="12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H290</w:t>
        <w:tab/>
        <w:tab/>
      </w:r>
      <w:r>
        <w:rPr>
          <w:rFonts w:ascii="Arial" w:hAnsi="Arial" w:cs="Arial" w:eastAsia="Arial"/>
          <w:b/>
          <w:color w:val="auto"/>
          <w:spacing w:val="0"/>
          <w:position w:val="0"/>
          <w:sz w:val="24"/>
          <w:shd w:fill="auto" w:val="clear"/>
        </w:rPr>
        <w:t xml:space="preserve">May be corrosive to metals</w:t>
      </w:r>
    </w:p>
    <w:p>
      <w:pPr>
        <w:keepNext w:val="true"/>
        <w:spacing w:before="0" w:after="12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AUH029</w:t>
      </w:r>
      <w:r>
        <w:rPr>
          <w:rFonts w:ascii="Arial" w:hAnsi="Arial" w:cs="Arial" w:eastAsia="Arial"/>
          <w:b/>
          <w:color w:val="auto"/>
          <w:spacing w:val="0"/>
          <w:position w:val="0"/>
          <w:sz w:val="24"/>
          <w:shd w:fill="auto" w:val="clear"/>
        </w:rPr>
        <w:tab/>
        <w:t xml:space="preserve">Contact with acids liberates toxic gas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8</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and exposed skin thoroughly after handling.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P270</w:t>
      </w:r>
      <w:r>
        <w:rPr>
          <w:rFonts w:ascii="Arial" w:hAnsi="Arial" w:cs="Arial" w:eastAsia="Arial"/>
          <w:b/>
          <w:color w:val="auto"/>
          <w:spacing w:val="0"/>
          <w:position w:val="0"/>
          <w:sz w:val="24"/>
          <w:shd w:fill="auto" w:val="clear"/>
        </w:rPr>
        <w:tab/>
        <w:tab/>
        <w:tab/>
        <w:t xml:space="preserve">Do not eat, drink or smoke when using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clothing, gloves and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P260</w:t>
      </w:r>
      <w:r>
        <w:rPr>
          <w:rFonts w:ascii="Arial" w:hAnsi="Arial" w:cs="Arial" w:eastAsia="Arial"/>
          <w:b/>
          <w:color w:val="auto"/>
          <w:spacing w:val="0"/>
          <w:position w:val="0"/>
          <w:sz w:val="24"/>
          <w:shd w:fill="auto" w:val="clear"/>
        </w:rPr>
        <w:tab/>
        <w:tab/>
        <w:tab/>
        <w:t xml:space="preserve">Do not breathe mists.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P234</w:t>
      </w:r>
      <w:r>
        <w:rPr>
          <w:rFonts w:ascii="Arial" w:hAnsi="Arial" w:cs="Arial" w:eastAsia="Arial"/>
          <w:b/>
          <w:color w:val="auto"/>
          <w:spacing w:val="0"/>
          <w:position w:val="0"/>
          <w:sz w:val="24"/>
          <w:shd w:fill="auto" w:val="clear"/>
        </w:rPr>
        <w:tab/>
        <w:tab/>
        <w:tab/>
        <w:t xml:space="preserve">Keep</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only</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in original container.</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120" w:line="240"/>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P301 + P312</w:t>
      </w:r>
      <w:r>
        <w:rPr>
          <w:rFonts w:ascii="Arial" w:hAnsi="Arial" w:cs="Arial" w:eastAsia="Arial"/>
          <w:b/>
          <w:color w:val="auto"/>
          <w:spacing w:val="0"/>
          <w:position w:val="0"/>
          <w:sz w:val="24"/>
          <w:shd w:fill="auto" w:val="clear"/>
        </w:rPr>
        <w:tab/>
        <w:t xml:space="preserve">IF SWALLOWED:</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Call a POISON CENTER or doctor/physician if you feel unwell.</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P330</w:t>
      </w:r>
      <w:r>
        <w:rPr>
          <w:rFonts w:ascii="Arial" w:hAnsi="Arial" w:cs="Arial" w:eastAsia="Arial"/>
          <w:b/>
          <w:color w:val="auto"/>
          <w:spacing w:val="0"/>
          <w:position w:val="0"/>
          <w:sz w:val="24"/>
          <w:shd w:fill="auto" w:val="clear"/>
        </w:rPr>
        <w:tab/>
        <w:tab/>
        <w:tab/>
        <w:t xml:space="preserve">Rinse mouth.</w:t>
      </w:r>
    </w:p>
    <w:p>
      <w:pPr>
        <w:spacing w:before="60" w:after="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P301 + P330 + P331</w:t>
      </w:r>
      <w:r>
        <w:rPr>
          <w:rFonts w:ascii="Arial" w:hAnsi="Arial" w:cs="Arial" w:eastAsia="Arial"/>
          <w:b/>
          <w:color w:val="auto"/>
          <w:spacing w:val="0"/>
          <w:position w:val="0"/>
          <w:sz w:val="24"/>
          <w:shd w:fill="auto" w:val="clear"/>
        </w:rPr>
        <w:tab/>
        <w:t xml:space="preserve">IF SWALLOWED:</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Rinse mouth. Do NOT induce vomiting.</w:t>
      </w:r>
    </w:p>
    <w:p>
      <w:pPr>
        <w:spacing w:before="60" w:after="6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P303 + P361 + P353</w:t>
      </w:r>
      <w:r>
        <w:rPr>
          <w:rFonts w:ascii="Arial" w:hAnsi="Arial" w:cs="Arial" w:eastAsia="Arial"/>
          <w:b/>
          <w:color w:val="auto"/>
          <w:spacing w:val="0"/>
          <w:position w:val="0"/>
          <w:sz w:val="24"/>
          <w:shd w:fill="auto" w:val="clear"/>
        </w:rPr>
        <w:tab/>
        <w:t xml:space="preserve">IF ON SKIN (or hair): </w:t>
      </w:r>
      <w:r>
        <w:rPr>
          <w:rFonts w:ascii="Arial" w:hAnsi="Arial" w:cs="Arial" w:eastAsia="Arial"/>
          <w:b/>
          <w:color w:val="000000"/>
          <w:spacing w:val="0"/>
          <w:position w:val="0"/>
          <w:sz w:val="24"/>
          <w:shd w:fill="auto" w:val="clear"/>
        </w:rPr>
        <w:t xml:space="preserve">Remove/Take off immediately all contaminated clothing. Rinse </w:t>
      </w:r>
      <w:r>
        <w:rPr>
          <w:rFonts w:ascii="Arial" w:hAnsi="Arial" w:cs="Arial" w:eastAsia="Arial"/>
          <w:b/>
          <w:color w:val="auto"/>
          <w:spacing w:val="0"/>
          <w:position w:val="0"/>
          <w:sz w:val="24"/>
          <w:shd w:fill="auto" w:val="clear"/>
        </w:rPr>
        <w:t xml:space="preserve">skin with water/shower. </w:t>
      </w:r>
    </w:p>
    <w:p>
      <w:pPr>
        <w:spacing w:before="60" w:after="6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P363</w:t>
      </w:r>
      <w:r>
        <w:rPr>
          <w:rFonts w:ascii="Arial" w:hAnsi="Arial" w:cs="Arial" w:eastAsia="Arial"/>
          <w:b/>
          <w:color w:val="auto"/>
          <w:spacing w:val="0"/>
          <w:position w:val="0"/>
          <w:sz w:val="24"/>
          <w:shd w:fill="auto" w:val="clear"/>
        </w:rPr>
        <w:tab/>
        <w:tab/>
        <w:tab/>
        <w:t xml:space="preserve">Wash contaminated clothing before reuse.</w:t>
      </w:r>
    </w:p>
    <w:p>
      <w:pPr>
        <w:spacing w:before="0" w:after="12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P304 + P340</w:t>
      </w:r>
      <w:r>
        <w:rPr>
          <w:rFonts w:ascii="Arial" w:hAnsi="Arial" w:cs="Arial" w:eastAsia="Arial"/>
          <w:b/>
          <w:color w:val="auto"/>
          <w:spacing w:val="0"/>
          <w:position w:val="0"/>
          <w:sz w:val="24"/>
          <w:shd w:fill="auto" w:val="clear"/>
        </w:rPr>
        <w:t xml:space="preserve"> </w:t>
        <w:tab/>
        <w:t xml:space="preserve">IF INHALED: Remove victim to fresh air and keep at rest in a position comfortable for breathing.</w:t>
      </w:r>
    </w:p>
    <w:p>
      <w:pPr>
        <w:spacing w:before="60" w:after="6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P310</w:t>
      </w:r>
      <w:r>
        <w:rPr>
          <w:rFonts w:ascii="Arial" w:hAnsi="Arial" w:cs="Arial" w:eastAsia="Arial"/>
          <w:b/>
          <w:color w:val="auto"/>
          <w:spacing w:val="0"/>
          <w:position w:val="0"/>
          <w:sz w:val="24"/>
          <w:shd w:fill="auto" w:val="clear"/>
        </w:rPr>
        <w:tab/>
        <w:tab/>
        <w:tab/>
        <w:t xml:space="preserve">Immediately call a POISON CENTER or doctor/physician.</w:t>
      </w:r>
    </w:p>
    <w:p>
      <w:pPr>
        <w:spacing w:before="0" w:after="12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br/>
        <w:t xml:space="preserve">IF IN EYES: Rinse cautiously with water for several minutes. Remove contact lenses, if present and easy to do. Continue rinsing.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P390</w:t>
      </w:r>
      <w:r>
        <w:rPr>
          <w:rFonts w:ascii="Arial" w:hAnsi="Arial" w:cs="Arial" w:eastAsia="Arial"/>
          <w:b/>
          <w:color w:val="auto"/>
          <w:spacing w:val="0"/>
          <w:position w:val="0"/>
          <w:sz w:val="24"/>
          <w:shd w:fill="auto" w:val="clear"/>
        </w:rPr>
        <w:tab/>
        <w:tab/>
        <w:tab/>
        <w:t xml:space="preserve">Absorb</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spillage to prevent material</w:t>
      </w:r>
      <w:r>
        <w:rPr>
          <w:rFonts w:ascii="Arial" w:hAnsi="Arial" w:cs="Arial" w:eastAsia="Arial"/>
          <w:b/>
          <w:strike w:val="true"/>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damage.</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Storage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P406</w:t>
      </w:r>
      <w:r>
        <w:rPr>
          <w:rFonts w:ascii="Arial" w:hAnsi="Arial" w:cs="Arial" w:eastAsia="Arial"/>
          <w:b/>
          <w:color w:val="auto"/>
          <w:spacing w:val="0"/>
          <w:position w:val="0"/>
          <w:sz w:val="24"/>
          <w:shd w:fill="auto" w:val="clear"/>
        </w:rPr>
        <w:tab/>
        <w:tab/>
        <w:tab/>
        <w:t xml:space="preserve">Store in corrosive resistant/... container with a resistant inner liner.</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 </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4320" w:hanging="144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8</w:t>
      </w:r>
    </w:p>
    <w:p>
      <w:pPr>
        <w:numPr>
          <w:ilvl w:val="0"/>
          <w:numId w:val="27"/>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Sodium Hypochlorite</w:t>
        <w:tab/>
        <w:tab/>
        <w:tab/>
        <w:tab/>
        <w:t xml:space="preserve">7681-52-9</w:t>
        <w:tab/>
        <w:tab/>
        <w:t xml:space="preserve">&lt; 10-20%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Water</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ab/>
      </w:r>
    </w:p>
    <w:p>
      <w:pPr>
        <w:numPr>
          <w:ilvl w:val="0"/>
          <w:numId w:val="3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w:t>
      </w:r>
    </w:p>
    <w:p>
      <w:pPr>
        <w:numPr>
          <w:ilvl w:val="0"/>
          <w:numId w:val="3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liquid.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liquid.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8</w:t>
      </w:r>
    </w:p>
    <w:p>
      <w:pPr>
        <w:numPr>
          <w:ilvl w:val="0"/>
          <w:numId w:val="4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small spills wipe up with absorbent cloth or paper towels.  For large spills use absorbent soil, sand or other inert material.  Collect material and transfer to suitable, labelled, dry, sealable chemical-waste containers and dispose of promptly.</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51"/>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0" w:line="276"/>
        <w:ind w:right="0" w:left="2880" w:hanging="288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8</w:t>
      </w:r>
    </w:p>
    <w:p>
      <w:pPr>
        <w:numPr>
          <w:ilvl w:val="0"/>
          <w:numId w:val="57"/>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numPr>
          <w:ilvl w:val="0"/>
          <w:numId w:val="6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Pale Yellow/Green/Pale Straw or Clear Yellow Liquid</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chlorine odour</w:t>
      </w:r>
      <w:r>
        <w:rPr>
          <w:rFonts w:ascii="Arial" w:hAnsi="Arial" w:cs="Arial" w:eastAsia="Arial"/>
          <w:b/>
          <w:color w:val="auto"/>
          <w:spacing w:val="0"/>
          <w:position w:val="0"/>
          <w:sz w:val="24"/>
          <w:shd w:fill="auto" w:val="clear"/>
        </w:rPr>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12-13 in 1% solution</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- 25 deg C</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17.5 mmHg (20degC)</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17.5 mmHg (20degC)</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6 of 8</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80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95%</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77"/>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Contact with acids liberates toxic gas.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Because of its high alkalinity in the undiluted state it is corrosive to the gastro intestinal tract if swallowed.  But this is considered unlikely to occur in commercial environments.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May cause corneal burns.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 but breathing of mist or vapour should be avoided.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Oral LD50 Rat</w:t>
        <w:tab/>
        <w:tab/>
        <w:t xml:space="preserve">: 8910mg/Kg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Oral LD50 Mouse</w:t>
        <w:tab/>
        <w:tab/>
        <w:t xml:space="preserve">: 5800mg/Kg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Oral TDLo Woman</w:t>
        <w:tab/>
        <w:tab/>
        <w:t xml:space="preserve">: 1000mg/Kg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Intravenous TDLo Man</w:t>
        <w:tab/>
        <w:t xml:space="preserve">: 45mg/Kg</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Health Hazard Summary</w:t>
        <w:tab/>
        <w:t xml:space="preserve">: Highly Corrosive. This product has the potential to cause serious adverse health effects. Use safe work practices to avoid eye or skin contact and inhalation. Over exposure to chlorine vapour may result in lung tissue damage. Do NOT mix with </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other chemicals unless advised and specific instructions provided, as toxic and irritating gases may be evolved. Upon dilution the adverse health effects associated with this product are reduced.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8 of 8</w:t>
      </w:r>
    </w:p>
    <w:p>
      <w:pPr>
        <w:numPr>
          <w:ilvl w:val="0"/>
          <w:numId w:val="9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numPr>
          <w:ilvl w:val="0"/>
          <w:numId w:val="9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100"/>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1791</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Hypochlorite Solution</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8</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III</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2X</w:t>
      </w:r>
      <w:r>
        <w:rPr>
          <w:rFonts w:ascii="Arial" w:hAnsi="Arial" w:cs="Arial" w:eastAsia="Arial"/>
          <w:b/>
          <w:color w:val="auto"/>
          <w:spacing w:val="0"/>
          <w:position w:val="0"/>
          <w:sz w:val="24"/>
          <w:shd w:fill="auto" w:val="clear"/>
        </w:rPr>
        <w:tab/>
      </w:r>
    </w:p>
    <w:p>
      <w:pPr>
        <w:numPr>
          <w:ilvl w:val="0"/>
          <w:numId w:val="104"/>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5</w:t>
      </w:r>
    </w:p>
    <w:p>
      <w:pPr>
        <w:numPr>
          <w:ilvl w:val="0"/>
          <w:numId w:val="10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27">
    <w:abstractNumId w:val="78"/>
  </w:num>
  <w:num w:numId="30">
    <w:abstractNumId w:val="72"/>
  </w:num>
  <w:num w:numId="36">
    <w:abstractNumId w:val="66"/>
  </w:num>
  <w:num w:numId="42">
    <w:abstractNumId w:val="60"/>
  </w:num>
  <w:num w:numId="51">
    <w:abstractNumId w:val="54"/>
  </w:num>
  <w:num w:numId="57">
    <w:abstractNumId w:val="48"/>
  </w:num>
  <w:num w:numId="64">
    <w:abstractNumId w:val="42"/>
  </w:num>
  <w:num w:numId="77">
    <w:abstractNumId w:val="36"/>
  </w:num>
  <w:num w:numId="83">
    <w:abstractNumId w:val="30"/>
  </w:num>
  <w:num w:numId="92">
    <w:abstractNumId w:val="24"/>
  </w:num>
  <w:num w:numId="96">
    <w:abstractNumId w:val="18"/>
  </w:num>
  <w:num w:numId="100">
    <w:abstractNumId w:val="12"/>
  </w:num>
  <w:num w:numId="104">
    <w:abstractNumId w:val="6"/>
  </w:num>
  <w:num w:numId="10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